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C8F0C" w14:textId="516A2076" w:rsidR="00052DE1" w:rsidRDefault="00052DE1" w:rsidP="00052DE1">
      <w:pPr>
        <w:rPr>
          <w:rFonts w:ascii="Century Gothic" w:hAnsi="Century Gothic"/>
          <w:b/>
          <w:sz w:val="36"/>
          <w:szCs w:val="36"/>
        </w:rPr>
      </w:pPr>
      <w:r w:rsidRPr="00FD1287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6C2B40" wp14:editId="7DE59EC6">
            <wp:simplePos x="0" y="0"/>
            <wp:positionH relativeFrom="column">
              <wp:posOffset>2028190</wp:posOffset>
            </wp:positionH>
            <wp:positionV relativeFrom="paragraph">
              <wp:posOffset>-643467</wp:posOffset>
            </wp:positionV>
            <wp:extent cx="2028661" cy="907874"/>
            <wp:effectExtent l="0" t="0" r="0" b="6985"/>
            <wp:wrapNone/>
            <wp:docPr id="1" name="image1.png" descr="Immagine che contiene testo, Carattere, Elementi grafici, grafic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mmagine che contiene testo, Carattere, Elementi grafici, grafica&#10;&#10;Descrizione generata automaticamente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8661" cy="9078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0C061" w14:textId="77777777" w:rsidR="00052DE1" w:rsidRDefault="00052DE1" w:rsidP="00052DE1">
      <w:pPr>
        <w:rPr>
          <w:rFonts w:ascii="Century Gothic" w:hAnsi="Century Gothic"/>
          <w:b/>
          <w:sz w:val="36"/>
          <w:szCs w:val="36"/>
        </w:rPr>
      </w:pPr>
    </w:p>
    <w:p w14:paraId="726B3AF4" w14:textId="330138CB" w:rsidR="00052DE1" w:rsidRDefault="00052DE1" w:rsidP="00052DE1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Il RAM film festival approda in Sicilia per </w:t>
      </w:r>
      <w:r w:rsidR="004C14A6" w:rsidRPr="00106799">
        <w:rPr>
          <w:rFonts w:ascii="Century Gothic" w:hAnsi="Century Gothic"/>
          <w:b/>
          <w:sz w:val="36"/>
          <w:szCs w:val="36"/>
        </w:rPr>
        <w:t>ALL Festival</w:t>
      </w:r>
      <w:r>
        <w:rPr>
          <w:rFonts w:ascii="Century Gothic" w:hAnsi="Century Gothic"/>
          <w:b/>
          <w:sz w:val="36"/>
          <w:szCs w:val="36"/>
        </w:rPr>
        <w:t xml:space="preserve"> </w:t>
      </w:r>
      <w:r w:rsidR="004C14A6" w:rsidRPr="00052DE1">
        <w:rPr>
          <w:rFonts w:ascii="Century Gothic" w:hAnsi="Century Gothic"/>
          <w:bCs/>
          <w:sz w:val="36"/>
          <w:szCs w:val="36"/>
        </w:rPr>
        <w:t>Agrigento Licata Lampedusa</w:t>
      </w:r>
    </w:p>
    <w:p w14:paraId="5B575058" w14:textId="131F65F0" w:rsidR="004C14A6" w:rsidRPr="004C14A6" w:rsidRDefault="004C14A6" w:rsidP="004C14A6">
      <w:pPr>
        <w:jc w:val="center"/>
        <w:rPr>
          <w:rFonts w:ascii="Century Gothic" w:hAnsi="Century Gothic"/>
          <w:bCs/>
          <w:i/>
          <w:iCs/>
          <w:sz w:val="36"/>
          <w:szCs w:val="36"/>
        </w:rPr>
      </w:pPr>
      <w:r w:rsidRPr="004C14A6">
        <w:rPr>
          <w:rFonts w:ascii="Century Gothic" w:hAnsi="Century Gothic"/>
          <w:bCs/>
          <w:i/>
          <w:iCs/>
          <w:sz w:val="36"/>
          <w:szCs w:val="36"/>
        </w:rPr>
        <w:t xml:space="preserve">16-19 dicembre 2024 </w:t>
      </w:r>
    </w:p>
    <w:p w14:paraId="421930FD" w14:textId="74FAE231" w:rsidR="004C14A6" w:rsidRPr="004C14A6" w:rsidRDefault="004C14A6" w:rsidP="004C14A6">
      <w:pPr>
        <w:jc w:val="center"/>
        <w:rPr>
          <w:rFonts w:ascii="Century Gothic" w:hAnsi="Century Gothic"/>
          <w:bCs/>
          <w:sz w:val="36"/>
          <w:szCs w:val="36"/>
        </w:rPr>
      </w:pPr>
      <w:r w:rsidRPr="004C14A6">
        <w:rPr>
          <w:rFonts w:ascii="Century Gothic" w:hAnsi="Century Gothic"/>
          <w:bCs/>
          <w:sz w:val="36"/>
          <w:szCs w:val="36"/>
        </w:rPr>
        <w:t>Paesaggi, visioni e popoli in cammino</w:t>
      </w:r>
    </w:p>
    <w:p w14:paraId="25454E53" w14:textId="77777777" w:rsidR="004C14A6" w:rsidRDefault="004C14A6" w:rsidP="004C14A6">
      <w:pPr>
        <w:jc w:val="center"/>
        <w:rPr>
          <w:rFonts w:ascii="Century Gothic" w:hAnsi="Century Gothic"/>
          <w:b/>
          <w:sz w:val="24"/>
          <w:szCs w:val="24"/>
        </w:rPr>
      </w:pPr>
    </w:p>
    <w:p w14:paraId="63B2320E" w14:textId="77777777" w:rsidR="0060301A" w:rsidRPr="004C14A6" w:rsidRDefault="0060301A">
      <w:pPr>
        <w:jc w:val="center"/>
        <w:rPr>
          <w:rFonts w:ascii="Century Gothic" w:hAnsi="Century Gothic"/>
          <w:sz w:val="24"/>
          <w:szCs w:val="24"/>
        </w:rPr>
      </w:pPr>
    </w:p>
    <w:p w14:paraId="26E322EE" w14:textId="77777777" w:rsidR="00052DE1" w:rsidRDefault="00052DE1" w:rsidP="00052DE1">
      <w:pPr>
        <w:spacing w:line="400" w:lineRule="exact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7B7C610A" w14:textId="77777777" w:rsidR="009E0557" w:rsidRDefault="00052DE1" w:rsidP="009A3A14">
      <w:pPr>
        <w:spacing w:line="400" w:lineRule="exact"/>
        <w:jc w:val="both"/>
        <w:rPr>
          <w:rFonts w:ascii="Century Gothic" w:hAnsi="Century Gothic"/>
          <w:sz w:val="24"/>
          <w:szCs w:val="24"/>
        </w:rPr>
      </w:pPr>
      <w:r w:rsidRPr="009E0557">
        <w:rPr>
          <w:rFonts w:ascii="Century Gothic" w:hAnsi="Century Gothic"/>
          <w:b/>
          <w:bCs/>
          <w:sz w:val="24"/>
          <w:szCs w:val="24"/>
        </w:rPr>
        <w:t xml:space="preserve">Il </w:t>
      </w:r>
      <w:r w:rsidRPr="009E0557">
        <w:rPr>
          <w:rFonts w:ascii="Century Gothic" w:hAnsi="Century Gothic"/>
          <w:b/>
          <w:bCs/>
          <w:sz w:val="24"/>
          <w:szCs w:val="24"/>
        </w:rPr>
        <w:t>RAM film festival</w:t>
      </w:r>
      <w:r w:rsidRPr="009E0557">
        <w:rPr>
          <w:rFonts w:ascii="Century Gothic" w:hAnsi="Century Gothic"/>
          <w:b/>
          <w:bCs/>
          <w:sz w:val="24"/>
          <w:szCs w:val="24"/>
        </w:rPr>
        <w:t xml:space="preserve"> di Rovereto</w:t>
      </w:r>
      <w:r w:rsidRPr="00052DE1">
        <w:rPr>
          <w:rFonts w:ascii="Century Gothic" w:hAnsi="Century Gothic"/>
          <w:sz w:val="24"/>
          <w:szCs w:val="24"/>
        </w:rPr>
        <w:t xml:space="preserve">, </w:t>
      </w:r>
      <w:r w:rsidRPr="00052DE1">
        <w:rPr>
          <w:rFonts w:ascii="Century Gothic" w:hAnsi="Century Gothic"/>
          <w:sz w:val="24"/>
          <w:szCs w:val="24"/>
        </w:rPr>
        <w:t>il più longevo festival italiano</w:t>
      </w:r>
      <w:r w:rsidRPr="00052DE1">
        <w:rPr>
          <w:rFonts w:ascii="Century Gothic" w:hAnsi="Century Gothic"/>
          <w:sz w:val="24"/>
          <w:szCs w:val="24"/>
        </w:rPr>
        <w:t xml:space="preserve"> </w:t>
      </w:r>
      <w:r w:rsidRPr="00052DE1">
        <w:rPr>
          <w:rFonts w:ascii="Century Gothic" w:hAnsi="Century Gothic"/>
          <w:sz w:val="24"/>
          <w:szCs w:val="24"/>
        </w:rPr>
        <w:t>dedicato ai</w:t>
      </w:r>
      <w:r w:rsidRPr="004C14A6">
        <w:rPr>
          <w:rFonts w:ascii="Century Gothic" w:hAnsi="Century Gothic"/>
          <w:sz w:val="24"/>
          <w:szCs w:val="24"/>
        </w:rPr>
        <w:t xml:space="preserve"> documentari di archeologia e patrimonio culturale materiale e immateriale</w:t>
      </w:r>
      <w:r>
        <w:rPr>
          <w:rFonts w:ascii="Century Gothic" w:hAnsi="Century Gothic"/>
          <w:sz w:val="24"/>
          <w:szCs w:val="24"/>
        </w:rPr>
        <w:t xml:space="preserve">, </w:t>
      </w:r>
      <w:r w:rsidRPr="009E0557">
        <w:rPr>
          <w:rFonts w:ascii="Century Gothic" w:hAnsi="Century Gothic"/>
          <w:b/>
          <w:bCs/>
          <w:sz w:val="24"/>
          <w:szCs w:val="24"/>
        </w:rPr>
        <w:t>organizza l’ALL Festival</w:t>
      </w:r>
      <w:r w:rsidR="009E0557" w:rsidRPr="009E0557">
        <w:rPr>
          <w:rFonts w:ascii="Century Gothic" w:hAnsi="Century Gothic"/>
          <w:b/>
          <w:bCs/>
          <w:sz w:val="24"/>
          <w:szCs w:val="24"/>
        </w:rPr>
        <w:t>,</w:t>
      </w:r>
      <w:r w:rsidR="009E0557">
        <w:rPr>
          <w:rFonts w:ascii="Century Gothic" w:hAnsi="Century Gothic"/>
          <w:sz w:val="24"/>
          <w:szCs w:val="24"/>
        </w:rPr>
        <w:t xml:space="preserve"> </w:t>
      </w:r>
      <w:r w:rsidR="009E0557" w:rsidRPr="00473583">
        <w:rPr>
          <w:rFonts w:ascii="Century Gothic" w:hAnsi="Century Gothic"/>
          <w:b/>
          <w:bCs/>
          <w:sz w:val="24"/>
          <w:szCs w:val="24"/>
        </w:rPr>
        <w:t>l’e</w:t>
      </w:r>
      <w:r w:rsidR="009E0557" w:rsidRPr="003042A2">
        <w:rPr>
          <w:rFonts w:ascii="Century Gothic" w:hAnsi="Century Gothic"/>
          <w:b/>
          <w:bCs/>
          <w:sz w:val="24"/>
          <w:szCs w:val="24"/>
        </w:rPr>
        <w:t>vento di avvicinamento ad Agrigento Capitale</w:t>
      </w:r>
      <w:r w:rsidR="009E0557">
        <w:rPr>
          <w:rFonts w:ascii="Century Gothic" w:hAnsi="Century Gothic"/>
          <w:b/>
          <w:bCs/>
          <w:sz w:val="24"/>
          <w:szCs w:val="24"/>
        </w:rPr>
        <w:t xml:space="preserve"> italiana</w:t>
      </w:r>
      <w:r w:rsidR="009E0557" w:rsidRPr="003042A2">
        <w:rPr>
          <w:rFonts w:ascii="Century Gothic" w:hAnsi="Century Gothic"/>
          <w:b/>
          <w:bCs/>
          <w:sz w:val="24"/>
          <w:szCs w:val="24"/>
        </w:rPr>
        <w:t xml:space="preserve"> della cultura 2025</w:t>
      </w:r>
      <w:r w:rsidR="009E0557">
        <w:rPr>
          <w:rFonts w:ascii="Century Gothic" w:hAnsi="Century Gothic"/>
          <w:sz w:val="24"/>
          <w:szCs w:val="24"/>
        </w:rPr>
        <w:t xml:space="preserve"> promosso dalla Soprintendenza beni culturali e ambientali di Agrigento e dal Parco archeologico e paesaggistico della Valle dei Templi.</w:t>
      </w:r>
      <w:r w:rsidR="009E0557">
        <w:rPr>
          <w:rFonts w:ascii="Century Gothic" w:hAnsi="Century Gothic"/>
          <w:sz w:val="24"/>
          <w:szCs w:val="24"/>
        </w:rPr>
        <w:t xml:space="preserve"> </w:t>
      </w:r>
    </w:p>
    <w:p w14:paraId="69705AE9" w14:textId="1D2587BC" w:rsidR="000D5A36" w:rsidRDefault="003042A2" w:rsidP="009A3A14">
      <w:pPr>
        <w:spacing w:line="400" w:lineRule="exact"/>
        <w:jc w:val="both"/>
        <w:rPr>
          <w:rFonts w:ascii="Century Gothic" w:hAnsi="Century Gothic"/>
          <w:sz w:val="24"/>
          <w:szCs w:val="24"/>
        </w:rPr>
      </w:pPr>
      <w:r w:rsidRPr="00DD18BA">
        <w:rPr>
          <w:rFonts w:ascii="Century Gothic" w:hAnsi="Century Gothic"/>
          <w:b/>
          <w:bCs/>
          <w:sz w:val="24"/>
          <w:szCs w:val="24"/>
        </w:rPr>
        <w:t xml:space="preserve">Tre le </w:t>
      </w:r>
      <w:r w:rsidR="00166020" w:rsidRPr="00DD18BA">
        <w:rPr>
          <w:rFonts w:ascii="Century Gothic" w:hAnsi="Century Gothic"/>
          <w:b/>
          <w:bCs/>
          <w:sz w:val="24"/>
          <w:szCs w:val="24"/>
        </w:rPr>
        <w:t>città coinvolte -</w:t>
      </w:r>
      <w:r w:rsidRPr="00DD18BA">
        <w:rPr>
          <w:rFonts w:ascii="Century Gothic" w:hAnsi="Century Gothic"/>
          <w:b/>
          <w:bCs/>
          <w:sz w:val="24"/>
          <w:szCs w:val="24"/>
        </w:rPr>
        <w:t xml:space="preserve"> Agrigento, Licata e Lampedusa</w:t>
      </w:r>
      <w:r w:rsidR="00166020">
        <w:rPr>
          <w:rFonts w:ascii="Century Gothic" w:hAnsi="Century Gothic"/>
          <w:sz w:val="24"/>
          <w:szCs w:val="24"/>
        </w:rPr>
        <w:t xml:space="preserve"> – </w:t>
      </w:r>
      <w:r>
        <w:rPr>
          <w:rFonts w:ascii="Century Gothic" w:hAnsi="Century Gothic"/>
          <w:sz w:val="24"/>
          <w:szCs w:val="24"/>
        </w:rPr>
        <w:t>che</w:t>
      </w:r>
      <w:r w:rsidR="00166020">
        <w:rPr>
          <w:rFonts w:ascii="Century Gothic" w:hAnsi="Century Gothic"/>
          <w:sz w:val="24"/>
          <w:szCs w:val="24"/>
        </w:rPr>
        <w:t xml:space="preserve"> creano l’acronimo ALL e </w:t>
      </w:r>
      <w:r>
        <w:rPr>
          <w:rFonts w:ascii="Century Gothic" w:hAnsi="Century Gothic"/>
          <w:sz w:val="24"/>
          <w:szCs w:val="24"/>
        </w:rPr>
        <w:t xml:space="preserve">ospitano dal 16 al 19 dicembre 2024 </w:t>
      </w:r>
      <w:r w:rsidRPr="00166020">
        <w:rPr>
          <w:rFonts w:ascii="Century Gothic" w:hAnsi="Century Gothic"/>
          <w:b/>
          <w:bCs/>
          <w:sz w:val="24"/>
          <w:szCs w:val="24"/>
        </w:rPr>
        <w:t xml:space="preserve">proiezioni, </w:t>
      </w:r>
      <w:r w:rsidR="00473583">
        <w:rPr>
          <w:rFonts w:ascii="Century Gothic" w:hAnsi="Century Gothic"/>
          <w:b/>
          <w:bCs/>
          <w:sz w:val="24"/>
          <w:szCs w:val="24"/>
        </w:rPr>
        <w:t xml:space="preserve">performance artistiche, </w:t>
      </w:r>
      <w:r w:rsidRPr="00166020">
        <w:rPr>
          <w:rFonts w:ascii="Century Gothic" w:hAnsi="Century Gothic"/>
          <w:b/>
          <w:bCs/>
          <w:sz w:val="24"/>
          <w:szCs w:val="24"/>
        </w:rPr>
        <w:t>conferenze-spettacolo, incontri</w:t>
      </w:r>
      <w:r w:rsidR="009A3A14">
        <w:rPr>
          <w:rFonts w:ascii="Century Gothic" w:hAnsi="Century Gothic"/>
          <w:b/>
          <w:bCs/>
          <w:sz w:val="24"/>
          <w:szCs w:val="24"/>
        </w:rPr>
        <w:t xml:space="preserve"> e aperitivi d’autore</w:t>
      </w:r>
      <w:r w:rsidR="00166020" w:rsidRPr="00166020">
        <w:rPr>
          <w:rFonts w:ascii="Century Gothic" w:hAnsi="Century Gothic"/>
          <w:b/>
          <w:bCs/>
          <w:sz w:val="24"/>
          <w:szCs w:val="24"/>
        </w:rPr>
        <w:t xml:space="preserve"> sul tema delle migrazioni</w:t>
      </w:r>
      <w:r w:rsidR="009E0557">
        <w:rPr>
          <w:rFonts w:ascii="Century Gothic" w:hAnsi="Century Gothic"/>
          <w:b/>
          <w:bCs/>
          <w:sz w:val="24"/>
          <w:szCs w:val="24"/>
        </w:rPr>
        <w:t xml:space="preserve">, </w:t>
      </w:r>
      <w:r w:rsidR="009E0557" w:rsidRPr="00996DD5">
        <w:rPr>
          <w:rFonts w:ascii="Century Gothic" w:hAnsi="Century Gothic"/>
          <w:b/>
          <w:bCs/>
          <w:sz w:val="24"/>
          <w:szCs w:val="24"/>
        </w:rPr>
        <w:t>affrontato anche dall’ultima edizione</w:t>
      </w:r>
      <w:r w:rsidR="00996DD5" w:rsidRPr="00996DD5">
        <w:rPr>
          <w:rFonts w:ascii="Century Gothic" w:hAnsi="Century Gothic"/>
          <w:b/>
          <w:bCs/>
          <w:sz w:val="24"/>
          <w:szCs w:val="24"/>
        </w:rPr>
        <w:t xml:space="preserve">, la </w:t>
      </w:r>
      <w:proofErr w:type="gramStart"/>
      <w:r w:rsidR="00996DD5" w:rsidRPr="00996DD5">
        <w:rPr>
          <w:rFonts w:ascii="Century Gothic" w:hAnsi="Century Gothic"/>
          <w:b/>
          <w:bCs/>
          <w:sz w:val="24"/>
          <w:szCs w:val="24"/>
        </w:rPr>
        <w:t>35esima</w:t>
      </w:r>
      <w:proofErr w:type="gramEnd"/>
      <w:r w:rsidR="00996DD5" w:rsidRPr="00996DD5">
        <w:rPr>
          <w:rFonts w:ascii="Century Gothic" w:hAnsi="Century Gothic"/>
          <w:b/>
          <w:bCs/>
          <w:sz w:val="24"/>
          <w:szCs w:val="24"/>
        </w:rPr>
        <w:t>,</w:t>
      </w:r>
      <w:r w:rsidR="009E0557" w:rsidRPr="00996DD5">
        <w:rPr>
          <w:rFonts w:ascii="Century Gothic" w:hAnsi="Century Gothic"/>
          <w:b/>
          <w:bCs/>
          <w:sz w:val="24"/>
          <w:szCs w:val="24"/>
        </w:rPr>
        <w:t xml:space="preserve"> del RAM film festival</w:t>
      </w:r>
      <w:r w:rsidRPr="009E0557">
        <w:rPr>
          <w:rFonts w:ascii="Century Gothic" w:hAnsi="Century Gothic"/>
          <w:sz w:val="24"/>
          <w:szCs w:val="24"/>
        </w:rPr>
        <w:t>.</w:t>
      </w:r>
      <w:r w:rsidR="009A3A14" w:rsidRPr="009E0557">
        <w:rPr>
          <w:rFonts w:ascii="Century Gothic" w:hAnsi="Century Gothic"/>
          <w:sz w:val="24"/>
          <w:szCs w:val="24"/>
        </w:rPr>
        <w:t xml:space="preserve"> </w:t>
      </w:r>
      <w:r w:rsidR="00473583" w:rsidRPr="009E0557">
        <w:rPr>
          <w:rFonts w:ascii="Century Gothic" w:hAnsi="Century Gothic"/>
          <w:sz w:val="24"/>
          <w:szCs w:val="24"/>
        </w:rPr>
        <w:t>Il cinema è al centro della</w:t>
      </w:r>
      <w:r w:rsidR="00473583">
        <w:rPr>
          <w:rFonts w:ascii="Century Gothic" w:hAnsi="Century Gothic"/>
          <w:sz w:val="24"/>
          <w:szCs w:val="24"/>
        </w:rPr>
        <w:t xml:space="preserve"> manifestazione con lo</w:t>
      </w:r>
      <w:r w:rsidR="00106799">
        <w:rPr>
          <w:rFonts w:ascii="Century Gothic" w:hAnsi="Century Gothic"/>
          <w:sz w:val="24"/>
          <w:szCs w:val="24"/>
        </w:rPr>
        <w:t xml:space="preserve"> </w:t>
      </w:r>
      <w:r w:rsidR="000D5A36">
        <w:rPr>
          <w:rFonts w:ascii="Century Gothic" w:hAnsi="Century Gothic"/>
          <w:sz w:val="24"/>
          <w:szCs w:val="24"/>
        </w:rPr>
        <w:t>sguardo</w:t>
      </w:r>
      <w:r w:rsidR="00473583">
        <w:rPr>
          <w:rFonts w:ascii="Century Gothic" w:hAnsi="Century Gothic"/>
          <w:sz w:val="24"/>
          <w:szCs w:val="24"/>
        </w:rPr>
        <w:t xml:space="preserve"> </w:t>
      </w:r>
      <w:r w:rsidR="000D5A36">
        <w:rPr>
          <w:rFonts w:ascii="Century Gothic" w:hAnsi="Century Gothic"/>
          <w:sz w:val="24"/>
          <w:szCs w:val="24"/>
        </w:rPr>
        <w:t xml:space="preserve">rivolto </w:t>
      </w:r>
      <w:r w:rsidR="00473583">
        <w:rPr>
          <w:rFonts w:ascii="Century Gothic" w:hAnsi="Century Gothic"/>
          <w:sz w:val="24"/>
          <w:szCs w:val="24"/>
        </w:rPr>
        <w:t xml:space="preserve">alle </w:t>
      </w:r>
      <w:r w:rsidR="000D5A36">
        <w:rPr>
          <w:rFonts w:ascii="Century Gothic" w:hAnsi="Century Gothic"/>
          <w:sz w:val="24"/>
          <w:szCs w:val="24"/>
        </w:rPr>
        <w:t>migrazioni</w:t>
      </w:r>
      <w:r w:rsidR="00473583">
        <w:rPr>
          <w:rFonts w:ascii="Century Gothic" w:hAnsi="Century Gothic"/>
          <w:sz w:val="24"/>
          <w:szCs w:val="24"/>
        </w:rPr>
        <w:t xml:space="preserve"> </w:t>
      </w:r>
      <w:r w:rsidR="000D5A36">
        <w:rPr>
          <w:rFonts w:ascii="Century Gothic" w:hAnsi="Century Gothic"/>
          <w:sz w:val="24"/>
          <w:szCs w:val="24"/>
        </w:rPr>
        <w:t>dettate dalle economie, dalle guerre, dai cambiamenti climatici e ambientali e dai popoli in movimento che</w:t>
      </w:r>
      <w:r w:rsidR="00473583">
        <w:rPr>
          <w:rFonts w:ascii="Century Gothic" w:hAnsi="Century Gothic"/>
          <w:sz w:val="24"/>
          <w:szCs w:val="24"/>
        </w:rPr>
        <w:t>, ieri come oggi,</w:t>
      </w:r>
      <w:r w:rsidR="000D5A36">
        <w:rPr>
          <w:rFonts w:ascii="Century Gothic" w:hAnsi="Century Gothic"/>
          <w:sz w:val="24"/>
          <w:szCs w:val="24"/>
        </w:rPr>
        <w:t xml:space="preserve"> hanno cambiato, influenzato o miscelato culture, tradizioni, architetture, espressioni artistiche. </w:t>
      </w:r>
    </w:p>
    <w:p w14:paraId="01BA6ECD" w14:textId="77777777" w:rsidR="00DD18BA" w:rsidRDefault="00DD18BA" w:rsidP="009A3A14">
      <w:pPr>
        <w:spacing w:line="400" w:lineRule="exact"/>
        <w:jc w:val="both"/>
        <w:rPr>
          <w:rFonts w:ascii="Century Gothic" w:hAnsi="Century Gothic"/>
          <w:sz w:val="24"/>
          <w:szCs w:val="24"/>
        </w:rPr>
      </w:pPr>
    </w:p>
    <w:p w14:paraId="022DC387" w14:textId="77777777" w:rsidR="009E0557" w:rsidRDefault="000D5A36" w:rsidP="004C14A6">
      <w:pPr>
        <w:spacing w:line="400" w:lineRule="exact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Tra gli ospiti, </w:t>
      </w:r>
      <w:r w:rsidR="009E5DF6" w:rsidRPr="00A02F53">
        <w:rPr>
          <w:rFonts w:ascii="Century Gothic" w:hAnsi="Century Gothic"/>
          <w:b/>
          <w:bCs/>
          <w:sz w:val="24"/>
          <w:szCs w:val="24"/>
        </w:rPr>
        <w:t>Vito Fiorino, che salvò 47 eritrei dal naufragio</w:t>
      </w:r>
      <w:r w:rsidR="009E5DF6">
        <w:rPr>
          <w:rFonts w:ascii="Century Gothic" w:hAnsi="Century Gothic"/>
          <w:sz w:val="24"/>
          <w:szCs w:val="24"/>
        </w:rPr>
        <w:t xml:space="preserve"> del 3 ottobre 2013 </w:t>
      </w:r>
      <w:r w:rsidR="009E5DF6" w:rsidRPr="00A02F53">
        <w:rPr>
          <w:rFonts w:ascii="Century Gothic" w:hAnsi="Century Gothic"/>
          <w:b/>
          <w:bCs/>
          <w:sz w:val="24"/>
          <w:szCs w:val="24"/>
        </w:rPr>
        <w:t>in cui morirono 368 persone,</w:t>
      </w:r>
      <w:r w:rsidR="00A02F53" w:rsidRPr="00A02F53">
        <w:rPr>
          <w:rFonts w:ascii="Century Gothic" w:hAnsi="Century Gothic"/>
          <w:b/>
          <w:bCs/>
          <w:sz w:val="24"/>
          <w:szCs w:val="24"/>
        </w:rPr>
        <w:t xml:space="preserve"> con gli autori del documentario </w:t>
      </w:r>
      <w:r w:rsidR="00A02F53" w:rsidRPr="00A02F53">
        <w:rPr>
          <w:rFonts w:ascii="Century Gothic" w:hAnsi="Century Gothic"/>
          <w:b/>
          <w:bCs/>
          <w:i/>
          <w:iCs/>
          <w:sz w:val="24"/>
          <w:szCs w:val="24"/>
        </w:rPr>
        <w:t>“A nord di Lampedusa”</w:t>
      </w:r>
      <w:r w:rsidR="00A02F53" w:rsidRPr="00A02F53">
        <w:rPr>
          <w:rFonts w:ascii="Century Gothic" w:hAnsi="Century Gothic"/>
          <w:b/>
          <w:bCs/>
          <w:sz w:val="24"/>
          <w:szCs w:val="24"/>
        </w:rPr>
        <w:t xml:space="preserve"> Davide Demichelis e Alessandro Rocca</w:t>
      </w:r>
      <w:r w:rsidR="00DD18BA">
        <w:rPr>
          <w:rFonts w:ascii="Century Gothic" w:hAnsi="Century Gothic"/>
          <w:b/>
          <w:bCs/>
          <w:sz w:val="24"/>
          <w:szCs w:val="24"/>
        </w:rPr>
        <w:t>,</w:t>
      </w:r>
      <w:r w:rsidR="00A02F53">
        <w:rPr>
          <w:rFonts w:ascii="Century Gothic" w:hAnsi="Century Gothic"/>
          <w:sz w:val="24"/>
          <w:szCs w:val="24"/>
        </w:rPr>
        <w:t xml:space="preserve"> che 10 anni dopo quella tragedia hanno dato vita a un road movie attraverso l’Europa alla ricerca di alcune di quelle persone a cui Fiorino ha regalato una seconda vita. </w:t>
      </w:r>
      <w:r w:rsidR="007A3599">
        <w:rPr>
          <w:rFonts w:ascii="Century Gothic" w:hAnsi="Century Gothic"/>
          <w:b/>
          <w:bCs/>
          <w:sz w:val="24"/>
          <w:szCs w:val="24"/>
        </w:rPr>
        <w:t xml:space="preserve">L’artista e animatore </w:t>
      </w:r>
      <w:r w:rsidR="00DD18BA" w:rsidRPr="00910627">
        <w:rPr>
          <w:rFonts w:ascii="Century Gothic" w:hAnsi="Century Gothic"/>
          <w:b/>
          <w:bCs/>
          <w:sz w:val="24"/>
          <w:szCs w:val="24"/>
        </w:rPr>
        <w:t>Gianfrancesco Iacono presenta in anteprima il cortometraggio d'animazione realizzato ad hoc per il festival</w:t>
      </w:r>
      <w:r w:rsidR="00910627" w:rsidRPr="00910627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910627">
        <w:rPr>
          <w:rFonts w:ascii="Century Gothic" w:hAnsi="Century Gothic"/>
          <w:sz w:val="24"/>
          <w:szCs w:val="24"/>
        </w:rPr>
        <w:t xml:space="preserve">che propone una rilettura dell’Odissea. </w:t>
      </w:r>
      <w:r w:rsidR="009E0557" w:rsidRPr="00500D11">
        <w:rPr>
          <w:rFonts w:ascii="Century Gothic" w:hAnsi="Century Gothic"/>
          <w:b/>
          <w:bCs/>
          <w:sz w:val="24"/>
          <w:szCs w:val="24"/>
        </w:rPr>
        <w:t>Il fotografo</w:t>
      </w:r>
      <w:r w:rsidR="009E0557">
        <w:rPr>
          <w:rFonts w:ascii="Century Gothic" w:hAnsi="Century Gothic"/>
          <w:sz w:val="24"/>
          <w:szCs w:val="24"/>
        </w:rPr>
        <w:t xml:space="preserve"> </w:t>
      </w:r>
      <w:r w:rsidR="009E0557" w:rsidRPr="00B14730">
        <w:rPr>
          <w:rFonts w:ascii="Century Gothic" w:hAnsi="Century Gothic"/>
          <w:b/>
          <w:bCs/>
          <w:sz w:val="24"/>
          <w:szCs w:val="24"/>
        </w:rPr>
        <w:t>Pino Ninfa</w:t>
      </w:r>
      <w:r w:rsidR="009E0557">
        <w:rPr>
          <w:rFonts w:ascii="Century Gothic" w:hAnsi="Century Gothic"/>
          <w:sz w:val="24"/>
          <w:szCs w:val="24"/>
        </w:rPr>
        <w:t xml:space="preserve"> presenta il progetto multimediale di musica e fotografia </w:t>
      </w:r>
      <w:r w:rsidR="009E0557" w:rsidRPr="00106799">
        <w:rPr>
          <w:rFonts w:ascii="Century Gothic" w:hAnsi="Century Gothic"/>
          <w:b/>
          <w:bCs/>
          <w:i/>
          <w:iCs/>
          <w:sz w:val="24"/>
          <w:szCs w:val="24"/>
        </w:rPr>
        <w:t>“Popoli, culture, migrazioni”</w:t>
      </w:r>
      <w:r w:rsidR="009E0557">
        <w:rPr>
          <w:rFonts w:ascii="Century Gothic" w:hAnsi="Century Gothic"/>
          <w:sz w:val="24"/>
          <w:szCs w:val="24"/>
        </w:rPr>
        <w:t>, un viaggio fra suoni e visioni che porterà a incontrare varie realtà in diverse parti del mondo per dimostrare che il tema delle migrazioni è strettamente legato a quello della convivenza.</w:t>
      </w:r>
      <w:r w:rsidR="009E0557">
        <w:rPr>
          <w:rFonts w:ascii="Century Gothic" w:hAnsi="Century Gothic"/>
          <w:sz w:val="24"/>
          <w:szCs w:val="24"/>
        </w:rPr>
        <w:t xml:space="preserve"> </w:t>
      </w:r>
    </w:p>
    <w:p w14:paraId="7C34494F" w14:textId="78ABE5E5" w:rsidR="00500D11" w:rsidRDefault="009E0557" w:rsidP="00500D11">
      <w:pPr>
        <w:spacing w:line="400" w:lineRule="exact"/>
        <w:jc w:val="both"/>
        <w:rPr>
          <w:rFonts w:ascii="Century Gothic" w:hAnsi="Century Gothic"/>
          <w:sz w:val="24"/>
          <w:szCs w:val="24"/>
        </w:rPr>
      </w:pPr>
      <w:r w:rsidRPr="00996DD5">
        <w:rPr>
          <w:rFonts w:ascii="Century Gothic" w:hAnsi="Century Gothic"/>
          <w:b/>
          <w:bCs/>
          <w:sz w:val="24"/>
          <w:szCs w:val="24"/>
        </w:rPr>
        <w:lastRenderedPageBreak/>
        <w:t>Tra i partecipanti, anche i relatori che a Rovereto hanno riscosso maggior successo.</w:t>
      </w:r>
      <w:r>
        <w:rPr>
          <w:rFonts w:ascii="Century Gothic" w:hAnsi="Century Gothic"/>
          <w:sz w:val="24"/>
          <w:szCs w:val="24"/>
        </w:rPr>
        <w:t xml:space="preserve"> </w:t>
      </w:r>
      <w:r w:rsidR="000D5A36" w:rsidRPr="006220E7">
        <w:rPr>
          <w:rFonts w:ascii="Century Gothic" w:hAnsi="Century Gothic"/>
          <w:b/>
          <w:bCs/>
          <w:sz w:val="24"/>
          <w:szCs w:val="24"/>
        </w:rPr>
        <w:t xml:space="preserve">Luca </w:t>
      </w:r>
      <w:proofErr w:type="spellStart"/>
      <w:r w:rsidR="000D5A36" w:rsidRPr="006220E7">
        <w:rPr>
          <w:rFonts w:ascii="Century Gothic" w:hAnsi="Century Gothic"/>
          <w:b/>
          <w:bCs/>
          <w:sz w:val="24"/>
          <w:szCs w:val="24"/>
        </w:rPr>
        <w:t>Misculin</w:t>
      </w:r>
      <w:proofErr w:type="spellEnd"/>
      <w:r w:rsidR="000D5A36">
        <w:rPr>
          <w:rFonts w:ascii="Century Gothic" w:hAnsi="Century Gothic"/>
          <w:sz w:val="24"/>
          <w:szCs w:val="24"/>
        </w:rPr>
        <w:t>, giornalista de Il Post e autore d</w:t>
      </w:r>
      <w:r w:rsidR="006220E7">
        <w:rPr>
          <w:rFonts w:ascii="Century Gothic" w:hAnsi="Century Gothic"/>
          <w:sz w:val="24"/>
          <w:szCs w:val="24"/>
        </w:rPr>
        <w:t>i</w:t>
      </w:r>
      <w:r w:rsidR="000D5A36">
        <w:rPr>
          <w:rFonts w:ascii="Century Gothic" w:hAnsi="Century Gothic"/>
          <w:sz w:val="24"/>
          <w:szCs w:val="24"/>
        </w:rPr>
        <w:t xml:space="preserve"> podcast</w:t>
      </w:r>
      <w:r w:rsidR="006220E7">
        <w:rPr>
          <w:rFonts w:ascii="Century Gothic" w:hAnsi="Century Gothic"/>
          <w:sz w:val="24"/>
          <w:szCs w:val="24"/>
        </w:rPr>
        <w:t xml:space="preserve"> di divulgazione storica</w:t>
      </w:r>
      <w:r w:rsidR="0046081A">
        <w:rPr>
          <w:rFonts w:ascii="Century Gothic" w:hAnsi="Century Gothic"/>
          <w:sz w:val="24"/>
          <w:szCs w:val="24"/>
        </w:rPr>
        <w:t xml:space="preserve">, </w:t>
      </w:r>
      <w:r w:rsidR="00500D11">
        <w:rPr>
          <w:rFonts w:ascii="Century Gothic" w:hAnsi="Century Gothic"/>
          <w:sz w:val="24"/>
          <w:szCs w:val="24"/>
        </w:rPr>
        <w:t xml:space="preserve">e </w:t>
      </w:r>
      <w:r w:rsidR="00500D11" w:rsidRPr="00500D11">
        <w:rPr>
          <w:rFonts w:ascii="Century Gothic" w:hAnsi="Century Gothic"/>
          <w:b/>
          <w:bCs/>
          <w:sz w:val="24"/>
          <w:szCs w:val="24"/>
        </w:rPr>
        <w:t>Riccardo Ginevra</w:t>
      </w:r>
      <w:r w:rsidR="00500D11">
        <w:rPr>
          <w:rFonts w:ascii="Century Gothic" w:hAnsi="Century Gothic"/>
          <w:sz w:val="24"/>
          <w:szCs w:val="24"/>
        </w:rPr>
        <w:t xml:space="preserve">, docente dell’Università Cattolica di Milano, </w:t>
      </w:r>
      <w:r w:rsidR="0046081A">
        <w:rPr>
          <w:rFonts w:ascii="Century Gothic" w:hAnsi="Century Gothic"/>
          <w:sz w:val="24"/>
          <w:szCs w:val="24"/>
        </w:rPr>
        <w:t>parla</w:t>
      </w:r>
      <w:r w:rsidR="00500D11">
        <w:rPr>
          <w:rFonts w:ascii="Century Gothic" w:hAnsi="Century Gothic"/>
          <w:sz w:val="24"/>
          <w:szCs w:val="24"/>
        </w:rPr>
        <w:t>no</w:t>
      </w:r>
      <w:r w:rsidR="0046081A">
        <w:rPr>
          <w:rFonts w:ascii="Century Gothic" w:hAnsi="Century Gothic"/>
          <w:sz w:val="24"/>
          <w:szCs w:val="24"/>
        </w:rPr>
        <w:t xml:space="preserve"> dei punti di contatto tra le grandi migrazioni del passato e quelle più recenti</w:t>
      </w:r>
      <w:r w:rsidR="00B14730">
        <w:rPr>
          <w:rFonts w:ascii="Century Gothic" w:hAnsi="Century Gothic"/>
          <w:sz w:val="24"/>
          <w:szCs w:val="24"/>
        </w:rPr>
        <w:t xml:space="preserve"> in </w:t>
      </w:r>
      <w:r w:rsidR="00B14730" w:rsidRPr="00106799">
        <w:rPr>
          <w:rFonts w:ascii="Century Gothic" w:hAnsi="Century Gothic"/>
          <w:b/>
          <w:bCs/>
          <w:i/>
          <w:iCs/>
          <w:sz w:val="24"/>
          <w:szCs w:val="24"/>
        </w:rPr>
        <w:t>“Invasioni di ieri, di oggi”</w:t>
      </w:r>
      <w:r w:rsidR="00B14730">
        <w:rPr>
          <w:rFonts w:ascii="Century Gothic" w:hAnsi="Century Gothic"/>
          <w:sz w:val="24"/>
          <w:szCs w:val="24"/>
        </w:rPr>
        <w:t xml:space="preserve">. </w:t>
      </w:r>
      <w:r w:rsidR="000D5A36" w:rsidRPr="00D130E3">
        <w:rPr>
          <w:rFonts w:ascii="Century Gothic" w:hAnsi="Century Gothic"/>
          <w:b/>
          <w:bCs/>
          <w:sz w:val="24"/>
          <w:szCs w:val="24"/>
        </w:rPr>
        <w:t>Stefano Allievi</w:t>
      </w:r>
      <w:r w:rsidR="000D5A36">
        <w:rPr>
          <w:rFonts w:ascii="Century Gothic" w:hAnsi="Century Gothic"/>
          <w:sz w:val="24"/>
          <w:szCs w:val="24"/>
        </w:rPr>
        <w:t>, professore di sociologia all’Università di Padova, specializzato nello studio dei fenomeni migratori</w:t>
      </w:r>
      <w:r w:rsidR="00D130E3">
        <w:rPr>
          <w:rFonts w:ascii="Century Gothic" w:hAnsi="Century Gothic"/>
          <w:sz w:val="24"/>
          <w:szCs w:val="24"/>
        </w:rPr>
        <w:t xml:space="preserve">, con lo spettacolo </w:t>
      </w:r>
      <w:r w:rsidR="00D130E3" w:rsidRPr="00106799">
        <w:rPr>
          <w:rFonts w:ascii="Century Gothic" w:hAnsi="Century Gothic"/>
          <w:b/>
          <w:bCs/>
          <w:i/>
          <w:iCs/>
          <w:sz w:val="24"/>
          <w:szCs w:val="24"/>
        </w:rPr>
        <w:t>“Di acqua e di terra. Migrazioni e altri movimenti”</w:t>
      </w:r>
      <w:r w:rsidR="00D130E3">
        <w:rPr>
          <w:rFonts w:ascii="Century Gothic" w:hAnsi="Century Gothic"/>
          <w:sz w:val="24"/>
          <w:szCs w:val="24"/>
        </w:rPr>
        <w:t xml:space="preserve"> esplora l’intricata rete delle migrazioni umane attraverso i secoli, tra nomadismo e mobilità umane contemporanee</w:t>
      </w:r>
      <w:r w:rsidR="00B14730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 xml:space="preserve"> </w:t>
      </w:r>
      <w:r w:rsidR="008705BD" w:rsidRPr="009A3A14">
        <w:rPr>
          <w:rFonts w:ascii="Century Gothic" w:hAnsi="Century Gothic"/>
          <w:b/>
          <w:bCs/>
          <w:sz w:val="24"/>
          <w:szCs w:val="24"/>
        </w:rPr>
        <w:t>Il disegnatore Andrea Artusi</w:t>
      </w:r>
      <w:r>
        <w:rPr>
          <w:rFonts w:ascii="Century Gothic" w:hAnsi="Century Gothic"/>
          <w:b/>
          <w:bCs/>
          <w:sz w:val="24"/>
          <w:szCs w:val="24"/>
        </w:rPr>
        <w:t xml:space="preserve">, </w:t>
      </w:r>
      <w:r w:rsidRPr="009E0557">
        <w:rPr>
          <w:rFonts w:ascii="Century Gothic" w:hAnsi="Century Gothic"/>
          <w:sz w:val="24"/>
          <w:szCs w:val="24"/>
        </w:rPr>
        <w:t>giurato del RAM film festival,</w:t>
      </w:r>
      <w:r w:rsidR="008705BD" w:rsidRPr="009A3A14">
        <w:rPr>
          <w:rFonts w:ascii="Century Gothic" w:hAnsi="Century Gothic"/>
          <w:b/>
          <w:bCs/>
          <w:sz w:val="24"/>
          <w:szCs w:val="24"/>
        </w:rPr>
        <w:t xml:space="preserve"> con “</w:t>
      </w:r>
      <w:proofErr w:type="spellStart"/>
      <w:r w:rsidR="008705BD" w:rsidRPr="009A3A14">
        <w:rPr>
          <w:rFonts w:ascii="Century Gothic" w:hAnsi="Century Gothic"/>
          <w:b/>
          <w:bCs/>
          <w:sz w:val="24"/>
          <w:szCs w:val="24"/>
        </w:rPr>
        <w:t>Supermigranti</w:t>
      </w:r>
      <w:proofErr w:type="spellEnd"/>
      <w:r w:rsidR="008705BD" w:rsidRPr="009A3A14">
        <w:rPr>
          <w:rFonts w:ascii="Century Gothic" w:hAnsi="Century Gothic"/>
          <w:b/>
          <w:bCs/>
          <w:sz w:val="24"/>
          <w:szCs w:val="24"/>
        </w:rPr>
        <w:t xml:space="preserve">” </w:t>
      </w:r>
      <w:r w:rsidR="009A3A14" w:rsidRPr="009A3A14">
        <w:rPr>
          <w:rFonts w:ascii="Century Gothic" w:hAnsi="Century Gothic"/>
          <w:b/>
          <w:bCs/>
          <w:sz w:val="24"/>
          <w:szCs w:val="24"/>
        </w:rPr>
        <w:t>approda</w:t>
      </w:r>
      <w:r w:rsidR="00473583">
        <w:rPr>
          <w:rFonts w:ascii="Century Gothic" w:hAnsi="Century Gothic"/>
          <w:b/>
          <w:bCs/>
          <w:sz w:val="24"/>
          <w:szCs w:val="24"/>
        </w:rPr>
        <w:t xml:space="preserve">, </w:t>
      </w:r>
      <w:r w:rsidR="00473583" w:rsidRPr="00473583">
        <w:rPr>
          <w:rFonts w:ascii="Century Gothic" w:hAnsi="Century Gothic"/>
          <w:sz w:val="24"/>
          <w:szCs w:val="24"/>
        </w:rPr>
        <w:t>infine,</w:t>
      </w:r>
      <w:r w:rsidR="009A3A14" w:rsidRPr="009A3A14">
        <w:rPr>
          <w:rFonts w:ascii="Century Gothic" w:hAnsi="Century Gothic"/>
          <w:b/>
          <w:bCs/>
          <w:sz w:val="24"/>
          <w:szCs w:val="24"/>
        </w:rPr>
        <w:t xml:space="preserve"> nelle scuole per raccontare come</w:t>
      </w:r>
      <w:r w:rsidR="00473583">
        <w:rPr>
          <w:rFonts w:ascii="Century Gothic" w:hAnsi="Century Gothic"/>
          <w:b/>
          <w:bCs/>
          <w:sz w:val="24"/>
          <w:szCs w:val="24"/>
        </w:rPr>
        <w:t xml:space="preserve"> anche</w:t>
      </w:r>
      <w:r w:rsidR="009A3A14" w:rsidRPr="009A3A14">
        <w:rPr>
          <w:rFonts w:ascii="Century Gothic" w:hAnsi="Century Gothic"/>
          <w:b/>
          <w:bCs/>
          <w:sz w:val="24"/>
          <w:szCs w:val="24"/>
        </w:rPr>
        <w:t xml:space="preserve"> il fumetto </w:t>
      </w:r>
      <w:r w:rsidR="00473583">
        <w:rPr>
          <w:rFonts w:ascii="Century Gothic" w:hAnsi="Century Gothic"/>
          <w:b/>
          <w:bCs/>
          <w:sz w:val="24"/>
          <w:szCs w:val="24"/>
        </w:rPr>
        <w:t>ha approcciato</w:t>
      </w:r>
      <w:r w:rsidR="009A3A14" w:rsidRPr="009A3A14">
        <w:rPr>
          <w:rFonts w:ascii="Century Gothic" w:hAnsi="Century Gothic"/>
          <w:b/>
          <w:bCs/>
          <w:sz w:val="24"/>
          <w:szCs w:val="24"/>
        </w:rPr>
        <w:t xml:space="preserve"> e interpreta</w:t>
      </w:r>
      <w:r w:rsidR="00473583">
        <w:rPr>
          <w:rFonts w:ascii="Century Gothic" w:hAnsi="Century Gothic"/>
          <w:b/>
          <w:bCs/>
          <w:sz w:val="24"/>
          <w:szCs w:val="24"/>
        </w:rPr>
        <w:t>to</w:t>
      </w:r>
      <w:r w:rsidR="009A3A14" w:rsidRPr="009A3A14">
        <w:rPr>
          <w:rFonts w:ascii="Century Gothic" w:hAnsi="Century Gothic"/>
          <w:b/>
          <w:bCs/>
          <w:sz w:val="24"/>
          <w:szCs w:val="24"/>
        </w:rPr>
        <w:t xml:space="preserve"> il fenomeno delle migrazioni.</w:t>
      </w:r>
      <w:r w:rsidR="009A3A14">
        <w:rPr>
          <w:rFonts w:ascii="Century Gothic" w:hAnsi="Century Gothic"/>
          <w:sz w:val="24"/>
          <w:szCs w:val="24"/>
        </w:rPr>
        <w:t xml:space="preserve"> </w:t>
      </w:r>
      <w:r w:rsidR="008705BD" w:rsidRPr="00505E2D">
        <w:rPr>
          <w:rFonts w:ascii="Century Gothic" w:hAnsi="Century Gothic"/>
          <w:sz w:val="24"/>
          <w:szCs w:val="24"/>
        </w:rPr>
        <w:t xml:space="preserve">Da Superman a quello che conosciamo come </w:t>
      </w:r>
      <w:proofErr w:type="spellStart"/>
      <w:r w:rsidR="008705BD" w:rsidRPr="00505E2D">
        <w:rPr>
          <w:rFonts w:ascii="Century Gothic" w:hAnsi="Century Gothic"/>
          <w:sz w:val="24"/>
          <w:szCs w:val="24"/>
        </w:rPr>
        <w:t>Actarus</w:t>
      </w:r>
      <w:proofErr w:type="spellEnd"/>
      <w:r w:rsidR="008705BD" w:rsidRPr="00505E2D">
        <w:rPr>
          <w:rFonts w:ascii="Century Gothic" w:hAnsi="Century Gothic"/>
          <w:sz w:val="24"/>
          <w:szCs w:val="24"/>
        </w:rPr>
        <w:t>, il protagonista di Atlas UFO Robot, il mondo del fumetto e del cinema d'animazione è disseminato di figure di</w:t>
      </w:r>
      <w:r w:rsidR="009A3A14">
        <w:rPr>
          <w:rFonts w:ascii="Century Gothic" w:hAnsi="Century Gothic"/>
          <w:sz w:val="24"/>
          <w:szCs w:val="24"/>
        </w:rPr>
        <w:t xml:space="preserve"> </w:t>
      </w:r>
      <w:r w:rsidR="008705BD" w:rsidRPr="00505E2D">
        <w:rPr>
          <w:rFonts w:ascii="Century Gothic" w:hAnsi="Century Gothic"/>
          <w:sz w:val="24"/>
          <w:szCs w:val="24"/>
        </w:rPr>
        <w:t xml:space="preserve">migranti, esuli ed apolidi il cui ruolo è spesso salvifico. </w:t>
      </w:r>
    </w:p>
    <w:p w14:paraId="5197C0C8" w14:textId="77777777" w:rsidR="009E0557" w:rsidRDefault="009E0557" w:rsidP="00500D11">
      <w:pPr>
        <w:spacing w:line="400" w:lineRule="exact"/>
        <w:jc w:val="both"/>
        <w:rPr>
          <w:rFonts w:ascii="Century Gothic" w:hAnsi="Century Gothic"/>
          <w:sz w:val="24"/>
          <w:szCs w:val="24"/>
        </w:rPr>
      </w:pPr>
    </w:p>
    <w:p w14:paraId="0C3F5072" w14:textId="2BB83DF6" w:rsidR="00FD1287" w:rsidRPr="004C14A6" w:rsidRDefault="00FD1287" w:rsidP="00500D11">
      <w:pPr>
        <w:spacing w:line="400" w:lineRule="exact"/>
        <w:jc w:val="both"/>
        <w:rPr>
          <w:rFonts w:ascii="Century Gothic" w:hAnsi="Century Gothic"/>
          <w:sz w:val="24"/>
          <w:szCs w:val="24"/>
        </w:rPr>
      </w:pPr>
      <w:r w:rsidRPr="004C14A6">
        <w:rPr>
          <w:rFonts w:ascii="Century Gothic" w:hAnsi="Century Gothic"/>
          <w:sz w:val="24"/>
          <w:szCs w:val="24"/>
        </w:rPr>
        <w:t>Tutte le proiezioni e gli appuntamenti del festival sono a ingresso gratuito</w:t>
      </w:r>
    </w:p>
    <w:p w14:paraId="73FDD956" w14:textId="77777777" w:rsidR="00FD1287" w:rsidRPr="004C14A6" w:rsidRDefault="00FD1287" w:rsidP="00FD1287">
      <w:pPr>
        <w:jc w:val="both"/>
        <w:rPr>
          <w:rFonts w:ascii="Century Gothic" w:hAnsi="Century Gothic"/>
          <w:sz w:val="24"/>
          <w:szCs w:val="24"/>
        </w:rPr>
      </w:pPr>
    </w:p>
    <w:p w14:paraId="40CBB2A0" w14:textId="77777777" w:rsidR="0060301A" w:rsidRPr="004C14A6" w:rsidRDefault="00000000">
      <w:pPr>
        <w:rPr>
          <w:rFonts w:ascii="Century Gothic" w:hAnsi="Century Gothic"/>
          <w:sz w:val="24"/>
          <w:szCs w:val="24"/>
        </w:rPr>
      </w:pPr>
      <w:bookmarkStart w:id="0" w:name="_gjdgxs" w:colFirst="0" w:colLast="0"/>
      <w:bookmarkEnd w:id="0"/>
      <w:r w:rsidRPr="004C14A6">
        <w:rPr>
          <w:rFonts w:ascii="Century Gothic" w:hAnsi="Century Gothic"/>
          <w:sz w:val="24"/>
          <w:szCs w:val="24"/>
        </w:rPr>
        <w:t>----------------</w:t>
      </w:r>
    </w:p>
    <w:p w14:paraId="61908049" w14:textId="1F9AF54F" w:rsidR="0060301A" w:rsidRPr="004C14A6" w:rsidRDefault="00500D11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ALL Festival </w:t>
      </w:r>
    </w:p>
    <w:p w14:paraId="4616A16B" w14:textId="138EE96B" w:rsidR="0060301A" w:rsidRDefault="00500D1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16-19 dicembre</w:t>
      </w:r>
      <w:r w:rsidRPr="004C14A6">
        <w:rPr>
          <w:rFonts w:ascii="Century Gothic" w:hAnsi="Century Gothic"/>
          <w:sz w:val="24"/>
          <w:szCs w:val="24"/>
        </w:rPr>
        <w:t xml:space="preserve"> 2024</w:t>
      </w:r>
    </w:p>
    <w:p w14:paraId="6632440F" w14:textId="1D61B108" w:rsidR="00473583" w:rsidRPr="004C14A6" w:rsidRDefault="0047358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segreteria@ramfilmfestival.it</w:t>
      </w:r>
    </w:p>
    <w:p w14:paraId="6D3B5FB5" w14:textId="526C7A5A" w:rsidR="0060301A" w:rsidRPr="00473583" w:rsidRDefault="00000000">
      <w:pPr>
        <w:rPr>
          <w:rFonts w:ascii="Century Gothic" w:hAnsi="Century Gothic"/>
          <w:sz w:val="24"/>
          <w:szCs w:val="24"/>
        </w:rPr>
      </w:pPr>
      <w:r w:rsidRPr="00473583">
        <w:rPr>
          <w:rFonts w:ascii="Century Gothic" w:hAnsi="Century Gothic"/>
          <w:sz w:val="24"/>
          <w:szCs w:val="24"/>
        </w:rPr>
        <w:t>www.ramfilmfestival.it</w:t>
      </w:r>
    </w:p>
    <w:p w14:paraId="19D39ACB" w14:textId="77777777" w:rsidR="0060301A" w:rsidRPr="004C14A6" w:rsidRDefault="00000000">
      <w:pPr>
        <w:rPr>
          <w:rFonts w:ascii="Century Gothic" w:hAnsi="Century Gothic"/>
          <w:sz w:val="24"/>
          <w:szCs w:val="24"/>
        </w:rPr>
      </w:pPr>
      <w:r w:rsidRPr="00473583">
        <w:rPr>
          <w:rFonts w:ascii="Century Gothic" w:hAnsi="Century Gothic"/>
          <w:sz w:val="24"/>
          <w:szCs w:val="24"/>
        </w:rPr>
        <w:t>FB e IG @ramfilmfestival</w:t>
      </w:r>
    </w:p>
    <w:p w14:paraId="65E610EC" w14:textId="77777777" w:rsidR="0060301A" w:rsidRPr="004C14A6" w:rsidRDefault="00000000">
      <w:pPr>
        <w:rPr>
          <w:rFonts w:ascii="Century Gothic" w:hAnsi="Century Gothic"/>
          <w:sz w:val="24"/>
          <w:szCs w:val="24"/>
        </w:rPr>
      </w:pPr>
      <w:r w:rsidRPr="004C14A6">
        <w:rPr>
          <w:rFonts w:ascii="Century Gothic" w:hAnsi="Century Gothic"/>
          <w:sz w:val="24"/>
          <w:szCs w:val="24"/>
        </w:rPr>
        <w:t>----------------</w:t>
      </w:r>
    </w:p>
    <w:p w14:paraId="462409E5" w14:textId="77777777" w:rsidR="0060301A" w:rsidRPr="004C14A6" w:rsidRDefault="00000000">
      <w:pPr>
        <w:rPr>
          <w:rFonts w:ascii="Century Gothic" w:hAnsi="Century Gothic"/>
          <w:sz w:val="24"/>
          <w:szCs w:val="24"/>
        </w:rPr>
      </w:pPr>
      <w:r w:rsidRPr="004C14A6">
        <w:rPr>
          <w:rFonts w:ascii="Century Gothic" w:hAnsi="Century Gothic"/>
          <w:sz w:val="24"/>
          <w:szCs w:val="24"/>
        </w:rPr>
        <w:t>Ufficio stampa</w:t>
      </w:r>
    </w:p>
    <w:p w14:paraId="6F9C8010" w14:textId="27DA8BC9" w:rsidR="0060301A" w:rsidRPr="004C14A6" w:rsidRDefault="00000000">
      <w:pPr>
        <w:rPr>
          <w:rFonts w:ascii="Century Gothic" w:hAnsi="Century Gothic"/>
          <w:sz w:val="24"/>
          <w:szCs w:val="24"/>
          <w:lang w:val="en-US"/>
        </w:rPr>
      </w:pPr>
      <w:proofErr w:type="spellStart"/>
      <w:r w:rsidRPr="004C14A6">
        <w:rPr>
          <w:rFonts w:ascii="Century Gothic" w:hAnsi="Century Gothic"/>
          <w:sz w:val="24"/>
          <w:szCs w:val="24"/>
          <w:lang w:val="en-US"/>
        </w:rPr>
        <w:t>laWhite</w:t>
      </w:r>
      <w:proofErr w:type="spellEnd"/>
      <w:r w:rsidRPr="004C14A6">
        <w:rPr>
          <w:rFonts w:ascii="Century Gothic" w:hAnsi="Century Gothic"/>
          <w:sz w:val="24"/>
          <w:szCs w:val="24"/>
          <w:lang w:val="en-US"/>
        </w:rPr>
        <w:t xml:space="preserve"> – press office and more </w:t>
      </w:r>
      <w:r w:rsidR="000E239C">
        <w:rPr>
          <w:rFonts w:ascii="Century Gothic" w:hAnsi="Century Gothic"/>
          <w:sz w:val="24"/>
          <w:szCs w:val="24"/>
          <w:lang w:val="en-US"/>
        </w:rPr>
        <w:t>press@lawhite.it</w:t>
      </w:r>
    </w:p>
    <w:p w14:paraId="61E9D8E7" w14:textId="77777777" w:rsidR="0060301A" w:rsidRPr="004C14A6" w:rsidRDefault="00000000">
      <w:pPr>
        <w:rPr>
          <w:rFonts w:ascii="Century Gothic" w:hAnsi="Century Gothic"/>
          <w:sz w:val="24"/>
          <w:szCs w:val="24"/>
        </w:rPr>
      </w:pPr>
      <w:r w:rsidRPr="004C14A6">
        <w:rPr>
          <w:rFonts w:ascii="Century Gothic" w:hAnsi="Century Gothic"/>
          <w:sz w:val="24"/>
          <w:szCs w:val="24"/>
        </w:rPr>
        <w:t>Silvia Bianco mob. + 39 333 8098719</w:t>
      </w:r>
    </w:p>
    <w:p w14:paraId="3424B726" w14:textId="77777777" w:rsidR="0060301A" w:rsidRDefault="00000000">
      <w:pPr>
        <w:rPr>
          <w:rFonts w:ascii="Century Gothic" w:hAnsi="Century Gothic"/>
          <w:sz w:val="24"/>
          <w:szCs w:val="24"/>
        </w:rPr>
      </w:pPr>
      <w:r w:rsidRPr="00106799">
        <w:rPr>
          <w:rFonts w:ascii="Century Gothic" w:hAnsi="Century Gothic"/>
          <w:sz w:val="24"/>
          <w:szCs w:val="24"/>
        </w:rPr>
        <w:t xml:space="preserve">Miriam Barone mob. </w:t>
      </w:r>
      <w:r w:rsidRPr="004C14A6">
        <w:rPr>
          <w:rFonts w:ascii="Century Gothic" w:hAnsi="Century Gothic"/>
          <w:sz w:val="24"/>
          <w:szCs w:val="24"/>
        </w:rPr>
        <w:t>+ 39 339 7004020</w:t>
      </w:r>
    </w:p>
    <w:p w14:paraId="536D028B" w14:textId="77777777" w:rsidR="007A7F9C" w:rsidRPr="00106799" w:rsidRDefault="007A7F9C" w:rsidP="007A7F9C">
      <w:pPr>
        <w:rPr>
          <w:rFonts w:ascii="Century Gothic" w:hAnsi="Century Gothic"/>
          <w:sz w:val="24"/>
          <w:szCs w:val="24"/>
        </w:rPr>
      </w:pPr>
      <w:r w:rsidRPr="00106799">
        <w:rPr>
          <w:rFonts w:ascii="Century Gothic" w:hAnsi="Century Gothic"/>
          <w:sz w:val="24"/>
          <w:szCs w:val="24"/>
        </w:rPr>
        <w:t xml:space="preserve">Roberta De </w:t>
      </w:r>
      <w:proofErr w:type="spellStart"/>
      <w:r w:rsidRPr="00106799">
        <w:rPr>
          <w:rFonts w:ascii="Century Gothic" w:hAnsi="Century Gothic"/>
          <w:sz w:val="24"/>
          <w:szCs w:val="24"/>
        </w:rPr>
        <w:t>Vitis</w:t>
      </w:r>
      <w:proofErr w:type="spellEnd"/>
      <w:r w:rsidRPr="00106799">
        <w:rPr>
          <w:rFonts w:ascii="Century Gothic" w:hAnsi="Century Gothic"/>
          <w:sz w:val="24"/>
          <w:szCs w:val="24"/>
        </w:rPr>
        <w:t xml:space="preserve"> mob. + 39 347 9660925</w:t>
      </w:r>
    </w:p>
    <w:p w14:paraId="59AD0695" w14:textId="77777777" w:rsidR="007A7F9C" w:rsidRDefault="007A7F9C" w:rsidP="007A7F9C">
      <w:pPr>
        <w:rPr>
          <w:rFonts w:ascii="Century Gothic" w:hAnsi="Century Gothic"/>
          <w:sz w:val="24"/>
          <w:szCs w:val="24"/>
        </w:rPr>
      </w:pPr>
      <w:r w:rsidRPr="004C14A6">
        <w:rPr>
          <w:rFonts w:ascii="Century Gothic" w:hAnsi="Century Gothic"/>
          <w:sz w:val="24"/>
          <w:szCs w:val="24"/>
        </w:rPr>
        <w:t>Simona Savoldi mob. + 39 339 6598721</w:t>
      </w:r>
    </w:p>
    <w:p w14:paraId="53B81FE9" w14:textId="77777777" w:rsidR="007A7F9C" w:rsidRPr="004C14A6" w:rsidRDefault="007A7F9C">
      <w:pPr>
        <w:rPr>
          <w:rFonts w:ascii="Century Gothic" w:hAnsi="Century Gothic"/>
          <w:sz w:val="24"/>
          <w:szCs w:val="24"/>
        </w:rPr>
      </w:pPr>
    </w:p>
    <w:sectPr w:rsidR="007A7F9C" w:rsidRPr="004C14A6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6A90B" w14:textId="77777777" w:rsidR="0028540D" w:rsidRDefault="0028540D" w:rsidP="00052DE1">
      <w:pPr>
        <w:spacing w:line="240" w:lineRule="auto"/>
      </w:pPr>
      <w:r>
        <w:separator/>
      </w:r>
    </w:p>
  </w:endnote>
  <w:endnote w:type="continuationSeparator" w:id="0">
    <w:p w14:paraId="2FD16BAA" w14:textId="77777777" w:rsidR="0028540D" w:rsidRDefault="0028540D" w:rsidP="00052D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2379D" w14:textId="77777777" w:rsidR="0028540D" w:rsidRDefault="0028540D" w:rsidP="00052DE1">
      <w:pPr>
        <w:spacing w:line="240" w:lineRule="auto"/>
      </w:pPr>
      <w:r>
        <w:separator/>
      </w:r>
    </w:p>
  </w:footnote>
  <w:footnote w:type="continuationSeparator" w:id="0">
    <w:p w14:paraId="2E405C52" w14:textId="77777777" w:rsidR="0028540D" w:rsidRDefault="0028540D" w:rsidP="00052D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1A"/>
    <w:rsid w:val="00052DE1"/>
    <w:rsid w:val="000D5A36"/>
    <w:rsid w:val="000E239C"/>
    <w:rsid w:val="00106799"/>
    <w:rsid w:val="00166020"/>
    <w:rsid w:val="001808AF"/>
    <w:rsid w:val="001B2F80"/>
    <w:rsid w:val="001D7B21"/>
    <w:rsid w:val="00221A49"/>
    <w:rsid w:val="0028540D"/>
    <w:rsid w:val="003042A2"/>
    <w:rsid w:val="00454DDB"/>
    <w:rsid w:val="0046081A"/>
    <w:rsid w:val="00473583"/>
    <w:rsid w:val="004C14A6"/>
    <w:rsid w:val="00500D11"/>
    <w:rsid w:val="00505E2D"/>
    <w:rsid w:val="005D04DC"/>
    <w:rsid w:val="0060279A"/>
    <w:rsid w:val="0060301A"/>
    <w:rsid w:val="006220E7"/>
    <w:rsid w:val="00635C6E"/>
    <w:rsid w:val="006737D0"/>
    <w:rsid w:val="006E5334"/>
    <w:rsid w:val="007A3599"/>
    <w:rsid w:val="007A7F9C"/>
    <w:rsid w:val="008705BD"/>
    <w:rsid w:val="00910627"/>
    <w:rsid w:val="00996DD5"/>
    <w:rsid w:val="009A3A14"/>
    <w:rsid w:val="009E0557"/>
    <w:rsid w:val="009E5DF6"/>
    <w:rsid w:val="00A02F53"/>
    <w:rsid w:val="00AD4361"/>
    <w:rsid w:val="00B14730"/>
    <w:rsid w:val="00C15011"/>
    <w:rsid w:val="00D130E3"/>
    <w:rsid w:val="00DD18BA"/>
    <w:rsid w:val="00F32A91"/>
    <w:rsid w:val="00F91F01"/>
    <w:rsid w:val="00FC25CA"/>
    <w:rsid w:val="00FD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1230"/>
  <w15:docId w15:val="{1D92BC52-3B35-4691-B245-860BE872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52DE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2DE1"/>
  </w:style>
  <w:style w:type="paragraph" w:styleId="Pidipagina">
    <w:name w:val="footer"/>
    <w:basedOn w:val="Normale"/>
    <w:link w:val="PidipaginaCarattere"/>
    <w:uiPriority w:val="99"/>
    <w:unhideWhenUsed/>
    <w:rsid w:val="00052DE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2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3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658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500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54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00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04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53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67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0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53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5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9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64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778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349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4710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70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40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85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65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89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Simona Savoldi</cp:lastModifiedBy>
  <cp:revision>22</cp:revision>
  <cp:lastPrinted>2024-09-12T13:47:00Z</cp:lastPrinted>
  <dcterms:created xsi:type="dcterms:W3CDTF">2024-11-11T21:24:00Z</dcterms:created>
  <dcterms:modified xsi:type="dcterms:W3CDTF">2024-11-14T16:11:00Z</dcterms:modified>
</cp:coreProperties>
</file>